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before="2000"/>
        <w:jc w:val="center"/>
      </w:pPr>
      <w:r>
        <w:rPr>
          <w:b/>
          <w:bCs/>
          <w:color w:val="166534"/>
          <w:sz w:val="36"/>
          <w:szCs w:val="36"/>
          <w:rtl/>
        </w:rPr>
        <w:t xml:space="preserve">مؤسسة خالد بن فهد البعيز الخيرية</w:t>
      </w:r>
    </w:p>
    <w:p>
      <w:pPr>
        <w:spacing w:before="200"/>
        <w:jc w:val="center"/>
      </w:pPr>
      <w:r>
        <w:rPr>
          <w:color w:val="6B7280"/>
          <w:sz w:val="24"/>
          <w:szCs w:val="24"/>
        </w:rPr>
        <w:t xml:space="preserve">Khaled Bin Fahad Al-Buaijan Foundation</w:t>
      </w:r>
    </w:p>
    <w:p>
      <w:pPr>
        <w:pBdr>
          <w:bottom w:val="single" w:color="B08D3A" w:sz="8" w:space="6"/>
        </w:pBdr>
        <w:spacing w:after="200" w:before="100"/>
      </w:pPr>
    </w:p>
    <w:p>
      <w:pPr>
        <w:spacing w:before="800"/>
        <w:jc w:val="center"/>
      </w:pPr>
      <w:r>
        <w:rPr>
          <w:b/>
          <w:bCs/>
          <w:color w:val="166534"/>
          <w:sz w:val="52"/>
          <w:szCs w:val="52"/>
          <w:rtl/>
        </w:rPr>
        <w:t xml:space="preserve">ميثاق مجلس الأمناء</w:t>
      </w:r>
    </w:p>
    <w:p>
      <w:pPr>
        <w:spacing w:before="200"/>
        <w:jc w:val="center"/>
      </w:pPr>
      <w:r>
        <w:rPr>
          <w:color w:val="4B5563"/>
          <w:sz w:val="26"/>
          <w:szCs w:val="26"/>
          <w:rtl/>
        </w:rPr>
        <w:t xml:space="preserve">Board of Trustees Charter</w:t>
      </w:r>
    </w:p>
    <w:p>
      <w:pPr>
        <w:spacing w:before="2400"/>
        <w:jc w:val="center"/>
      </w:pPr>
      <w:r>
        <w:rPr>
          <w:color w:val="374151"/>
          <w:sz w:val="22"/>
          <w:szCs w:val="22"/>
          <w:rtl/>
        </w:rPr>
        <w:t xml:space="preserve">رقم الوثيقة: GOV-CHR-004</w:t>
      </w:r>
    </w:p>
    <w:p>
      <w:pPr>
        <w:spacing w:before="100"/>
        <w:jc w:val="center"/>
      </w:pPr>
      <w:r>
        <w:rPr>
          <w:color w:val="374151"/>
          <w:sz w:val="22"/>
          <w:szCs w:val="22"/>
          <w:rtl/>
        </w:rPr>
        <w:t xml:space="preserve">الإصدار: 1.0     |     تاريخ الاعتماد: ______ / ______ / 20___هـ</w:t>
      </w:r>
    </w:p>
    <w:p>
      <w:pPr>
        <w:spacing w:before="100"/>
        <w:jc w:val="center"/>
      </w:pPr>
      <w:r>
        <w:rPr>
          <w:color w:val="374151"/>
          <w:sz w:val="22"/>
          <w:szCs w:val="22"/>
          <w:rtl/>
        </w:rPr>
        <w:t xml:space="preserve">الجهة المعتمِدة: مجلس الأمناء</w:t>
      </w:r>
    </w:p>
    <w:p>
      <w:pPr>
        <w:pageBreakBefore/>
      </w:pPr>
      <w:r>
        <w:br/>
        <w:t xml:space="preserve"/>
      </w:r>
    </w:p>
    <w:p>
      <w:pPr>
        <w:pStyle w:val="Heading2"/>
        <w:bidi/>
        <w:jc w:val="right"/>
      </w:pPr>
      <w:r>
        <w:rPr>
          <w:b/>
          <w:bCs/>
          <w:rtl/>
        </w:rPr>
        <w:t xml:space="preserve">١. تشكيل المجلس</w:t>
      </w:r>
    </w:p>
    <w:p>
      <w:pPr>
        <w:bidi/>
        <w:spacing w:after="120" w:line="340"/>
        <w:jc w:val="right"/>
      </w:pPr>
      <w:r>
        <w:rPr>
          <w:b w:val="false"/>
          <w:bCs w:val="false"/>
          <w:rtl/>
        </w:rPr>
        <w:t xml:space="preserve">يتكون مجلس الأمناء من (٧) أعضاء يتم تعيينهم من الجمعية العمومية أو المؤسِّس وفقاً للنظام الأساس. يُنتخَب من بينهم رئيس ونائب رئيس، وتكون مدة العضوية أربع سنوات قابلة للتجديد.</w:t>
      </w:r>
    </w:p>
    <w:p>
      <w:pPr>
        <w:pStyle w:val="Heading2"/>
        <w:bidi/>
        <w:jc w:val="right"/>
      </w:pPr>
      <w:r>
        <w:rPr>
          <w:b/>
          <w:bCs/>
          <w:rtl/>
        </w:rPr>
        <w:t xml:space="preserve">٢. شروط العضوية</w:t>
      </w:r>
    </w:p>
    <w:p>
      <w:pPr>
        <w:pStyle w:val="ListParagraph"/>
        <w:numPr>
          <w:ilvl w:val="0"/>
          <w:numId w:val="2"/>
        </w:numPr>
        <w:bidi/>
        <w:jc w:val="right"/>
      </w:pPr>
      <w:r>
        <w:rPr>
          <w:rtl/>
        </w:rPr>
        <w:t xml:space="preserve">أن يكون سعودي الجنسية، كامل الأهلية.</w:t>
      </w:r>
    </w:p>
    <w:p>
      <w:pPr>
        <w:pStyle w:val="ListParagraph"/>
        <w:numPr>
          <w:ilvl w:val="0"/>
          <w:numId w:val="2"/>
        </w:numPr>
        <w:bidi/>
        <w:jc w:val="right"/>
      </w:pPr>
      <w:r>
        <w:rPr>
          <w:rtl/>
        </w:rPr>
        <w:t xml:space="preserve">ألا يقل عمره عن (25) سنة.</w:t>
      </w:r>
    </w:p>
    <w:p>
      <w:pPr>
        <w:pStyle w:val="ListParagraph"/>
        <w:numPr>
          <w:ilvl w:val="0"/>
          <w:numId w:val="2"/>
        </w:numPr>
        <w:bidi/>
        <w:jc w:val="right"/>
      </w:pPr>
      <w:r>
        <w:rPr>
          <w:rtl/>
        </w:rPr>
        <w:t xml:space="preserve">حسن السيرة والسلوك، ولم يصدر بحقه حكم في جريمة مخلّة بالشرف.</w:t>
      </w:r>
    </w:p>
    <w:p>
      <w:pPr>
        <w:pStyle w:val="ListParagraph"/>
        <w:numPr>
          <w:ilvl w:val="0"/>
          <w:numId w:val="2"/>
        </w:numPr>
        <w:bidi/>
        <w:jc w:val="right"/>
      </w:pPr>
      <w:r>
        <w:rPr>
          <w:rtl/>
        </w:rPr>
        <w:t xml:space="preserve">الخبرة والكفاءة في أحد مجالات عمل المؤسسة.</w:t>
      </w:r>
    </w:p>
    <w:p>
      <w:pPr>
        <w:pStyle w:val="ListParagraph"/>
        <w:numPr>
          <w:ilvl w:val="0"/>
          <w:numId w:val="2"/>
        </w:numPr>
        <w:bidi/>
        <w:jc w:val="right"/>
      </w:pPr>
      <w:r>
        <w:rPr>
          <w:rtl/>
        </w:rPr>
        <w:t xml:space="preserve">التفرغ الكافي لأداء المهام.</w:t>
      </w:r>
    </w:p>
    <w:p>
      <w:pPr>
        <w:pStyle w:val="Heading2"/>
        <w:bidi/>
        <w:jc w:val="right"/>
      </w:pPr>
      <w:r>
        <w:rPr>
          <w:b/>
          <w:bCs/>
          <w:rtl/>
        </w:rPr>
        <w:t xml:space="preserve">٣. اختصاصات المجلس</w:t>
      </w:r>
    </w:p>
    <w:p>
      <w:pPr>
        <w:pStyle w:val="ListParagraph"/>
        <w:numPr>
          <w:ilvl w:val="0"/>
          <w:numId w:val="2"/>
        </w:numPr>
        <w:bidi/>
        <w:jc w:val="right"/>
      </w:pPr>
      <w:r>
        <w:rPr>
          <w:rtl/>
        </w:rPr>
        <w:t xml:space="preserve">اعتماد الرؤية والرسالة والاستراتيجية.</w:t>
      </w:r>
    </w:p>
    <w:p>
      <w:pPr>
        <w:pStyle w:val="ListParagraph"/>
        <w:numPr>
          <w:ilvl w:val="0"/>
          <w:numId w:val="2"/>
        </w:numPr>
        <w:bidi/>
        <w:jc w:val="right"/>
      </w:pPr>
      <w:r>
        <w:rPr>
          <w:rtl/>
        </w:rPr>
        <w:t xml:space="preserve">اعتماد الخطة التشغيلية والموازنة السنوية.</w:t>
      </w:r>
    </w:p>
    <w:p>
      <w:pPr>
        <w:pStyle w:val="ListParagraph"/>
        <w:numPr>
          <w:ilvl w:val="0"/>
          <w:numId w:val="2"/>
        </w:numPr>
        <w:bidi/>
        <w:jc w:val="right"/>
      </w:pPr>
      <w:r>
        <w:rPr>
          <w:rtl/>
        </w:rPr>
        <w:t xml:space="preserve">اعتماد اللوائح والسياسات الداخلية.</w:t>
      </w:r>
    </w:p>
    <w:p>
      <w:pPr>
        <w:pStyle w:val="ListParagraph"/>
        <w:numPr>
          <w:ilvl w:val="0"/>
          <w:numId w:val="2"/>
        </w:numPr>
        <w:bidi/>
        <w:jc w:val="right"/>
      </w:pPr>
      <w:r>
        <w:rPr>
          <w:rtl/>
        </w:rPr>
        <w:t xml:space="preserve">تعيين وعزل المدير التنفيذي وتقييم أدائه.</w:t>
      </w:r>
    </w:p>
    <w:p>
      <w:pPr>
        <w:pStyle w:val="ListParagraph"/>
        <w:numPr>
          <w:ilvl w:val="0"/>
          <w:numId w:val="2"/>
        </w:numPr>
        <w:bidi/>
        <w:jc w:val="right"/>
      </w:pPr>
      <w:r>
        <w:rPr>
          <w:rtl/>
        </w:rPr>
        <w:t xml:space="preserve">اعتماد التقرير السنوي والقوائم المالية المُدقَّقة.</w:t>
      </w:r>
    </w:p>
    <w:p>
      <w:pPr>
        <w:pStyle w:val="ListParagraph"/>
        <w:numPr>
          <w:ilvl w:val="0"/>
          <w:numId w:val="2"/>
        </w:numPr>
        <w:bidi/>
        <w:jc w:val="right"/>
      </w:pPr>
      <w:r>
        <w:rPr>
          <w:rtl/>
        </w:rPr>
        <w:t xml:space="preserve">تشكيل اللجان الدائمة والمؤقتة.</w:t>
      </w:r>
    </w:p>
    <w:p>
      <w:pPr>
        <w:pStyle w:val="ListParagraph"/>
        <w:numPr>
          <w:ilvl w:val="0"/>
          <w:numId w:val="2"/>
        </w:numPr>
        <w:bidi/>
        <w:jc w:val="right"/>
      </w:pPr>
      <w:r>
        <w:rPr>
          <w:rtl/>
        </w:rPr>
        <w:t xml:space="preserve">اعتماد المشاريع الكبرى والشراكات الاستراتيجية.</w:t>
      </w:r>
    </w:p>
    <w:p>
      <w:pPr>
        <w:pStyle w:val="Heading2"/>
        <w:bidi/>
        <w:jc w:val="right"/>
      </w:pPr>
      <w:r>
        <w:rPr>
          <w:b/>
          <w:bCs/>
          <w:rtl/>
        </w:rPr>
        <w:t xml:space="preserve">٤. الاجتماعات</w:t>
      </w:r>
    </w:p>
    <w:p>
      <w:pPr>
        <w:pStyle w:val="ListParagraph"/>
        <w:numPr>
          <w:ilvl w:val="0"/>
          <w:numId w:val="2"/>
        </w:numPr>
        <w:bidi/>
        <w:jc w:val="right"/>
      </w:pPr>
      <w:r>
        <w:rPr>
          <w:rtl/>
        </w:rPr>
        <w:t xml:space="preserve">يجتمع المجلس (4) مرات على الأقل سنوياً.</w:t>
      </w:r>
    </w:p>
    <w:p>
      <w:pPr>
        <w:pStyle w:val="ListParagraph"/>
        <w:numPr>
          <w:ilvl w:val="0"/>
          <w:numId w:val="2"/>
        </w:numPr>
        <w:bidi/>
        <w:jc w:val="right"/>
      </w:pPr>
      <w:r>
        <w:rPr>
          <w:rtl/>
        </w:rPr>
        <w:t xml:space="preserve">يكون النصاب صحيحاً بحضور أغلبية الأعضاء بما فيهم الرئيس أو نائبه.</w:t>
      </w:r>
    </w:p>
    <w:p>
      <w:pPr>
        <w:pStyle w:val="ListParagraph"/>
        <w:numPr>
          <w:ilvl w:val="0"/>
          <w:numId w:val="2"/>
        </w:numPr>
        <w:bidi/>
        <w:jc w:val="right"/>
      </w:pPr>
      <w:r>
        <w:rPr>
          <w:rtl/>
        </w:rPr>
        <w:t xml:space="preserve">تصدر القرارات بأغلبية الأصوات، وعند التساوي يُرجَّح الجانب الذي فيه الرئيس.</w:t>
      </w:r>
    </w:p>
    <w:p>
      <w:pPr>
        <w:pStyle w:val="ListParagraph"/>
        <w:numPr>
          <w:ilvl w:val="0"/>
          <w:numId w:val="2"/>
        </w:numPr>
        <w:bidi/>
        <w:jc w:val="right"/>
      </w:pPr>
      <w:r>
        <w:rPr>
          <w:rtl/>
        </w:rPr>
        <w:t xml:space="preserve">تُوثَّق المحاضر في سجل رسمي وتُوقَّع من الحاضرين.</w:t>
      </w:r>
    </w:p>
    <w:p>
      <w:pPr>
        <w:pStyle w:val="Heading2"/>
        <w:bidi/>
        <w:jc w:val="right"/>
      </w:pPr>
      <w:r>
        <w:rPr>
          <w:b/>
          <w:bCs/>
          <w:rtl/>
        </w:rPr>
        <w:t xml:space="preserve">٥. الواجبات الائتمانية</w:t>
      </w:r>
    </w:p>
    <w:p>
      <w:pPr>
        <w:bidi/>
        <w:spacing w:after="120" w:line="340"/>
        <w:jc w:val="right"/>
      </w:pPr>
      <w:r>
        <w:rPr>
          <w:b w:val="false"/>
          <w:bCs w:val="false"/>
          <w:rtl/>
        </w:rPr>
        <w:t xml:space="preserve">يلتزم عضو المجلس بواجب الحرص والولاء والإفصاح، والعمل بما يخدم مصلحة المؤسسة ومستفيديها، وعدم استغلال موقعه لأي منفعة شخصية.</w:t>
      </w:r>
    </w:p>
    <w:p>
      <w:pPr>
        <w:pStyle w:val="Heading2"/>
        <w:bidi/>
        <w:jc w:val="right"/>
      </w:pPr>
      <w:r>
        <w:rPr>
          <w:b/>
          <w:bCs/>
          <w:rtl/>
        </w:rPr>
        <w:t xml:space="preserve">٦. اللجان الدائمة</w:t>
      </w:r>
    </w:p>
    <w:p>
      <w:pPr>
        <w:bidi/>
        <w:spacing w:after="120" w:line="340"/>
        <w:jc w:val="right"/>
      </w:pPr>
      <w:r>
        <w:rPr>
          <w:b w:val="false"/>
          <w:bCs w:val="false"/>
          <w:rtl/>
        </w:rPr>
        <w:t xml:space="preserve">يُشكِّل المجلس ثلاث لجان دائمة على الأقل بميثاق مستقل لكل منها:</w:t>
      </w:r>
    </w:p>
    <w:p>
      <w:pPr>
        <w:pStyle w:val="ListParagraph"/>
        <w:numPr>
          <w:ilvl w:val="0"/>
          <w:numId w:val="2"/>
        </w:numPr>
        <w:bidi/>
        <w:jc w:val="right"/>
      </w:pPr>
      <w:r>
        <w:rPr>
          <w:rtl/>
        </w:rPr>
        <w:t xml:space="preserve">لجنة المراجعة والالتزام – الرقابة المالية والامتثال.</w:t>
      </w:r>
    </w:p>
    <w:p>
      <w:pPr>
        <w:pStyle w:val="ListParagraph"/>
        <w:numPr>
          <w:ilvl w:val="0"/>
          <w:numId w:val="2"/>
        </w:numPr>
        <w:bidi/>
        <w:jc w:val="right"/>
      </w:pPr>
      <w:r>
        <w:rPr>
          <w:rtl/>
        </w:rPr>
        <w:t xml:space="preserve">لجنة الحوكمة والترشيحات – الحوكمة والمكافآت.</w:t>
      </w:r>
    </w:p>
    <w:p>
      <w:pPr>
        <w:pStyle w:val="ListParagraph"/>
        <w:numPr>
          <w:ilvl w:val="0"/>
          <w:numId w:val="2"/>
        </w:numPr>
        <w:bidi/>
        <w:jc w:val="right"/>
      </w:pPr>
      <w:r>
        <w:rPr>
          <w:rtl/>
        </w:rPr>
        <w:t xml:space="preserve">لجنة البرامج والمستفيدين – متابعة الأثر التنموي.</w:t>
      </w:r>
    </w:p>
    <w:p>
      <w:pPr>
        <w:pStyle w:val="Heading2"/>
        <w:bidi/>
        <w:jc w:val="right"/>
      </w:pPr>
      <w:r>
        <w:rPr>
          <w:b/>
          <w:bCs/>
          <w:rtl/>
        </w:rPr>
        <w:t xml:space="preserve">٧. انتهاء العضوية</w:t>
      </w:r>
    </w:p>
    <w:p>
      <w:pPr>
        <w:pStyle w:val="ListParagraph"/>
        <w:numPr>
          <w:ilvl w:val="0"/>
          <w:numId w:val="2"/>
        </w:numPr>
        <w:bidi/>
        <w:jc w:val="right"/>
      </w:pPr>
      <w:r>
        <w:rPr>
          <w:rtl/>
        </w:rPr>
        <w:t xml:space="preserve">انتهاء المدة النظامية.</w:t>
      </w:r>
    </w:p>
    <w:p>
      <w:pPr>
        <w:pStyle w:val="ListParagraph"/>
        <w:numPr>
          <w:ilvl w:val="0"/>
          <w:numId w:val="2"/>
        </w:numPr>
        <w:bidi/>
        <w:jc w:val="right"/>
      </w:pPr>
      <w:r>
        <w:rPr>
          <w:rtl/>
        </w:rPr>
        <w:t xml:space="preserve">الاستقالة الكتابية.</w:t>
      </w:r>
    </w:p>
    <w:p>
      <w:pPr>
        <w:pStyle w:val="ListParagraph"/>
        <w:numPr>
          <w:ilvl w:val="0"/>
          <w:numId w:val="2"/>
        </w:numPr>
        <w:bidi/>
        <w:jc w:val="right"/>
      </w:pPr>
      <w:r>
        <w:rPr>
          <w:rtl/>
        </w:rPr>
        <w:t xml:space="preserve">الغياب عن (3) اجتماعات متتالية بدون عذر.</w:t>
      </w:r>
    </w:p>
    <w:p>
      <w:pPr>
        <w:pStyle w:val="ListParagraph"/>
        <w:numPr>
          <w:ilvl w:val="0"/>
          <w:numId w:val="2"/>
        </w:numPr>
        <w:bidi/>
        <w:jc w:val="right"/>
      </w:pPr>
      <w:r>
        <w:rPr>
          <w:rtl/>
        </w:rPr>
        <w:t xml:space="preserve">الإخلال بواجبات العضوية أو فقد أحد شروطها.</w:t>
      </w:r>
    </w:p>
    <w:p>
      <w:pPr>
        <w:pStyle w:val="ListParagraph"/>
        <w:numPr>
          <w:ilvl w:val="0"/>
          <w:numId w:val="2"/>
        </w:numPr>
        <w:bidi/>
        <w:jc w:val="right"/>
      </w:pPr>
      <w:r>
        <w:rPr>
          <w:rtl/>
        </w:rPr>
        <w:t xml:space="preserve">صدور حكم قضائي مخلّ.</w:t>
      </w:r>
    </w:p>
    <w:p>
      <w:pPr>
        <w:pBdr>
          <w:bottom w:val="single" w:color="B08D3A" w:sz="8" w:space="6"/>
        </w:pBdr>
        <w:spacing w:after="200" w:before="100"/>
      </w:pPr>
    </w:p>
    <w:p>
      <w:pPr>
        <w:pStyle w:val="Heading2"/>
        <w:bidi/>
        <w:jc w:val="right"/>
      </w:pPr>
      <w:r>
        <w:rPr>
          <w:b/>
          <w:bCs/>
          <w:rtl/>
        </w:rPr>
        <w:t xml:space="preserve">اعتماد وتوقيع</w:t>
      </w:r>
    </w:p>
    <w:p>
      <w:pPr>
        <w:bidi/>
        <w:spacing w:after="120" w:line="340"/>
        <w:jc w:val="right"/>
      </w:pPr>
      <w:r>
        <w:rPr>
          <w:b w:val="false"/>
          <w:bCs w:val="false"/>
          <w:rtl/>
        </w:rPr>
        <w:t xml:space="preserve">اعتُمدت هذه الوثيقة من مجلس أمناء المؤسسة وتصبح سارية من تاريخ التوقيع أدناه، وتخضع للمراجعة سنوياً أو عند أي تغيير جوهري.</w:t>
      </w:r>
    </w:p>
    <w:p>
      <w:pPr>
        <w:bidi/>
        <w:spacing w:after="120" w:line="340"/>
        <w:jc w:val="right"/>
      </w:pPr>
      <w:r>
        <w:rPr>
          <w:b w:val="false"/>
          <w:bCs w:val="false"/>
          <w:rtl/>
        </w:rPr>
        <w:t xml:space="preserve"> </w:t>
      </w:r>
    </w:p>
    <w:p>
      <w:pPr>
        <w:bidi/>
        <w:spacing w:after="120" w:line="340"/>
        <w:jc w:val="right"/>
      </w:pPr>
      <w:r>
        <w:rPr>
          <w:b/>
          <w:bCs/>
          <w:rtl/>
        </w:rPr>
        <w:t xml:space="preserve">رئيس مجلس الأمناء:  __________________________          التوقيع: __________________</w:t>
      </w:r>
    </w:p>
    <w:p>
      <w:pPr>
        <w:bidi/>
        <w:spacing w:after="120" w:line="340"/>
        <w:jc w:val="right"/>
      </w:pPr>
      <w:r>
        <w:rPr>
          <w:b/>
          <w:bCs/>
          <w:rtl/>
        </w:rPr>
        <w:t xml:space="preserve">المدير التنفيذي:      __________________________          التوقيع: __________________</w:t>
      </w:r>
    </w:p>
    <w:p>
      <w:pPr>
        <w:bidi/>
        <w:spacing w:after="120" w:line="340"/>
        <w:jc w:val="right"/>
      </w:pPr>
      <w:r>
        <w:rPr>
          <w:b/>
          <w:bCs/>
          <w:rtl/>
        </w:rPr>
        <w:t xml:space="preserve">رئيس لجنة المراجعة: __________________________          التوقيع: __________________</w:t>
      </w:r>
    </w:p>
    <w:p>
      <w:pPr>
        <w:bidi/>
        <w:spacing w:after="120" w:line="340"/>
        <w:jc w:val="right"/>
      </w:pPr>
      <w:r>
        <w:rPr>
          <w:b/>
          <w:bCs/>
          <w:rtl/>
        </w:rPr>
        <w:t xml:space="preserve">التاريخ:              ______ / ______ / 20___هـ</w:t>
      </w:r>
    </w:p>
    <w:sectPr>
      <w:headerReference w:type="default" r:id="rId7"/>
      <w:footerReference w:type="default" r:id="rId8"/>
      <w:pgSz w:w="11906" w:h="16838" w:orient="portrait"/>
      <w:pgMar w:top="1200" w:right="1200" w:bottom="1200" w:left="120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Bdr>
        <w:top w:val="single" w:color="B08D3A" w:sz="6" w:space="4"/>
      </w:pBdr>
      <w:jc w:val="center"/>
    </w:pPr>
    <w:r>
      <w:rPr>
        <w:color w:val="6B7280"/>
        <w:sz w:val="18"/>
        <w:szCs w:val="18"/>
        <w:rtl/>
      </w:rPr>
      <w:t xml:space="preserve">صفحة </w:t>
    </w:r>
    <w:r>
      <w:rPr>
        <w:color w:val="6B7280"/>
        <w:sz w:val="18"/>
        <w:szCs w:val="18"/>
      </w:rPr>
      <w:fldChar w:fldCharType="begin"/>
      <w:instrText xml:space="preserve">PAGE</w:instrText>
      <w:fldChar w:fldCharType="separate"/>
      <w:fldChar w:fldCharType="end"/>
    </w:r>
    <w:r>
      <w:rPr>
        <w:color w:val="6B7280"/>
        <w:sz w:val="18"/>
        <w:szCs w:val="18"/>
        <w:rtl/>
      </w:rPr>
      <w:t xml:space="preserve"> من </w:t>
    </w:r>
    <w:r>
      <w:rPr>
        <w:color w:val="6B7280"/>
        <w:sz w:val="18"/>
        <w:szCs w:val="18"/>
      </w:rPr>
      <w:fldChar w:fldCharType="begin"/>
      <w:instrText xml:space="preserve">NUMPAGES</w:instrText>
      <w:fldChar w:fldCharType="separate"/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pPr>
      <w:pBdr>
        <w:bottom w:val="single" w:color="166534" w:sz="6" w:space="4"/>
      </w:pBdr>
      <w:bidi/>
      <w:jc w:val="right"/>
    </w:pPr>
    <w:r>
      <w:rPr>
        <w:b/>
        <w:bCs/>
        <w:color w:val="166534"/>
        <w:sz w:val="18"/>
        <w:szCs w:val="18"/>
        <w:rtl/>
      </w:rPr>
      <w:t xml:space="preserve">مؤسسة خالد بن فهد البعيز الخيرية  •  الحوكمة والسياسات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right"/>
      <w:pPr>
        <w:ind w:right="720" w:hanging="36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2"/>
        <w:szCs w:val="22"/>
        <w:rtl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200" w:before="320"/>
      <w:jc w:val="right"/>
      <w:outlineLvl w:val="0"/>
    </w:pPr>
    <w:rPr>
      <w:rFonts w:ascii="Arial" w:cs="Arial" w:eastAsia="Arial" w:hAnsi="Arial"/>
      <w:b/>
      <w:bCs/>
      <w:color w:val="166534"/>
      <w:sz w:val="34"/>
      <w:szCs w:val="34"/>
      <w:rtl/>
    </w:rPr>
  </w:style>
  <w:style w:type="paragraph" w:styleId="Heading2">
    <w:name w:val="Heading 2"/>
    <w:basedOn w:val="Normal"/>
    <w:next w:val="Normal"/>
    <w:qFormat/>
    <w:pPr>
      <w:spacing w:after="140" w:before="240"/>
      <w:jc w:val="right"/>
      <w:outlineLvl w:val="1"/>
    </w:pPr>
    <w:rPr>
      <w:rFonts w:ascii="Arial" w:cs="Arial" w:eastAsia="Arial" w:hAnsi="Arial"/>
      <w:b/>
      <w:bCs/>
      <w:color w:val="166534"/>
      <w:sz w:val="28"/>
      <w:szCs w:val="28"/>
      <w:rtl/>
    </w:rPr>
  </w:style>
  <w:style w:type="paragraph" w:styleId="Heading3">
    <w:name w:val="Heading 3"/>
    <w:basedOn w:val="Normal"/>
    <w:next w:val="Normal"/>
    <w:qFormat/>
    <w:pPr>
      <w:spacing w:after="100" w:before="160"/>
      <w:jc w:val="right"/>
      <w:outlineLvl w:val="2"/>
    </w:pPr>
    <w:rPr>
      <w:rFonts w:ascii="Arial" w:cs="Arial" w:eastAsia="Arial" w:hAnsi="Arial"/>
      <w:b/>
      <w:bCs/>
      <w:color w:val="374151"/>
      <w:sz w:val="24"/>
      <w:szCs w:val="24"/>
      <w:rtl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2026-07-19T12:00:10.477Z</dcterms:created>
  <dcterms:modified xsi:type="dcterms:W3CDTF">2026-07-19T12:00:10.477Z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